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3D" w:rsidRDefault="0059033D">
      <w:pPr>
        <w:widowControl w:val="0"/>
        <w:autoSpaceDE w:val="0"/>
        <w:autoSpaceDN w:val="0"/>
        <w:adjustRightInd w:val="0"/>
        <w:spacing w:before="120" w:line="240" w:lineRule="auto"/>
        <w:rPr>
          <w:color w:val="000000"/>
          <w:kern w:val="0"/>
          <w:sz w:val="24"/>
          <w:szCs w:val="24"/>
        </w:rPr>
      </w:pPr>
    </w:p>
    <w:p w:rsidR="0059033D" w:rsidRDefault="00DE4B04">
      <w:pPr>
        <w:spacing w:beforeLines="50" w:before="217" w:afterLines="50" w:after="217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ascii="方正小标宋简体" w:eastAsia="方正小标宋简体" w:hint="eastAsia"/>
          <w:bCs/>
          <w:sz w:val="36"/>
          <w:szCs w:val="21"/>
        </w:rPr>
        <w:t>2020年度国家科学技术进步奖提名公示信息</w:t>
      </w:r>
    </w:p>
    <w:tbl>
      <w:tblPr>
        <w:tblStyle w:val="a7"/>
        <w:tblW w:w="136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077"/>
        <w:gridCol w:w="252"/>
        <w:gridCol w:w="2029"/>
        <w:gridCol w:w="810"/>
        <w:gridCol w:w="1494"/>
        <w:gridCol w:w="1276"/>
        <w:gridCol w:w="286"/>
        <w:gridCol w:w="941"/>
        <w:gridCol w:w="1894"/>
        <w:gridCol w:w="27"/>
        <w:gridCol w:w="1906"/>
        <w:gridCol w:w="905"/>
      </w:tblGrid>
      <w:tr w:rsidR="0059033D" w:rsidTr="001C1705">
        <w:trPr>
          <w:trHeight w:val="476"/>
          <w:jc w:val="center"/>
        </w:trPr>
        <w:tc>
          <w:tcPr>
            <w:tcW w:w="2038" w:type="dxa"/>
            <w:gridSpan w:val="3"/>
            <w:vAlign w:val="center"/>
          </w:tcPr>
          <w:p w:rsidR="0059033D" w:rsidRDefault="00DE4B04">
            <w:pPr>
              <w:spacing w:line="240" w:lineRule="auto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项目名称</w:t>
            </w:r>
          </w:p>
        </w:tc>
        <w:tc>
          <w:tcPr>
            <w:tcW w:w="5895" w:type="dxa"/>
            <w:gridSpan w:val="5"/>
            <w:vAlign w:val="center"/>
          </w:tcPr>
          <w:p w:rsidR="0059033D" w:rsidRDefault="00BB3770" w:rsidP="001C1705">
            <w:pPr>
              <w:spacing w:line="240" w:lineRule="auto"/>
              <w:ind w:firstLineChars="100" w:firstLine="211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海洋超</w:t>
            </w:r>
            <w:r w:rsidR="001C1705" w:rsidRPr="001C1705"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高分辨率多道地震探测关键技术及应用</w:t>
            </w:r>
          </w:p>
        </w:tc>
        <w:tc>
          <w:tcPr>
            <w:tcW w:w="2835" w:type="dxa"/>
            <w:gridSpan w:val="2"/>
            <w:vAlign w:val="center"/>
          </w:tcPr>
          <w:p w:rsidR="0059033D" w:rsidRDefault="00DE4B04">
            <w:pPr>
              <w:spacing w:line="240" w:lineRule="auto"/>
              <w:ind w:firstLineChars="100" w:firstLine="22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提名等级</w:t>
            </w:r>
          </w:p>
        </w:tc>
        <w:tc>
          <w:tcPr>
            <w:tcW w:w="2838" w:type="dxa"/>
            <w:gridSpan w:val="3"/>
            <w:vAlign w:val="center"/>
          </w:tcPr>
          <w:p w:rsidR="0059033D" w:rsidRDefault="00DE4B04">
            <w:pPr>
              <w:spacing w:line="240" w:lineRule="auto"/>
              <w:ind w:firstLineChars="100" w:firstLine="211"/>
              <w:jc w:val="center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1"/>
                <w:szCs w:val="21"/>
              </w:rPr>
              <w:t>二等奖</w:t>
            </w:r>
          </w:p>
        </w:tc>
      </w:tr>
      <w:tr w:rsidR="001C1705" w:rsidTr="00404336">
        <w:trPr>
          <w:trHeight w:val="476"/>
          <w:jc w:val="center"/>
        </w:trPr>
        <w:tc>
          <w:tcPr>
            <w:tcW w:w="2038" w:type="dxa"/>
            <w:gridSpan w:val="3"/>
            <w:vAlign w:val="center"/>
          </w:tcPr>
          <w:p w:rsidR="001C1705" w:rsidRDefault="001C1705">
            <w:pPr>
              <w:spacing w:line="240" w:lineRule="auto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提名者</w:t>
            </w:r>
          </w:p>
        </w:tc>
        <w:tc>
          <w:tcPr>
            <w:tcW w:w="11568" w:type="dxa"/>
            <w:gridSpan w:val="10"/>
            <w:vAlign w:val="center"/>
          </w:tcPr>
          <w:p w:rsidR="001C1705" w:rsidRDefault="001C1705" w:rsidP="001C1705">
            <w:pPr>
              <w:spacing w:line="240" w:lineRule="auto"/>
              <w:ind w:firstLineChars="100" w:firstLine="21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1C1705">
              <w:rPr>
                <w:rFonts w:ascii="仿宋" w:eastAsia="仿宋" w:hAnsi="仿宋" w:hint="eastAsia"/>
                <w:sz w:val="21"/>
                <w:szCs w:val="21"/>
              </w:rPr>
              <w:t>中国海洋工程咨询协会</w:t>
            </w:r>
          </w:p>
        </w:tc>
      </w:tr>
      <w:tr w:rsidR="0059033D" w:rsidTr="001C1705">
        <w:trPr>
          <w:trHeight w:val="476"/>
          <w:jc w:val="center"/>
        </w:trPr>
        <w:tc>
          <w:tcPr>
            <w:tcW w:w="2038" w:type="dxa"/>
            <w:gridSpan w:val="3"/>
            <w:vAlign w:val="center"/>
          </w:tcPr>
          <w:p w:rsidR="0059033D" w:rsidRDefault="00DE4B04">
            <w:pPr>
              <w:spacing w:line="240" w:lineRule="auto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主要完成人</w:t>
            </w:r>
          </w:p>
        </w:tc>
        <w:tc>
          <w:tcPr>
            <w:tcW w:w="11568" w:type="dxa"/>
            <w:gridSpan w:val="10"/>
          </w:tcPr>
          <w:p w:rsidR="0059033D" w:rsidRDefault="001C1705" w:rsidP="00BB5233">
            <w:pPr>
              <w:spacing w:line="240" w:lineRule="auto"/>
              <w:ind w:firstLineChars="100" w:firstLine="210"/>
              <w:rPr>
                <w:rFonts w:ascii="仿宋" w:eastAsia="仿宋" w:hAnsi="仿宋"/>
                <w:sz w:val="21"/>
                <w:szCs w:val="21"/>
              </w:rPr>
            </w:pPr>
            <w:r w:rsidRPr="001C1705">
              <w:rPr>
                <w:rFonts w:ascii="仿宋" w:eastAsia="仿宋" w:hAnsi="仿宋" w:hint="eastAsia"/>
                <w:sz w:val="21"/>
                <w:szCs w:val="21"/>
              </w:rPr>
              <w:t>刘保华，闫克平，刘怀山，裴彦良，</w:t>
            </w:r>
            <w:r w:rsidR="00BB5233">
              <w:rPr>
                <w:rFonts w:ascii="仿宋" w:eastAsia="仿宋" w:hAnsi="仿宋" w:hint="eastAsia"/>
                <w:sz w:val="21"/>
                <w:szCs w:val="21"/>
              </w:rPr>
              <w:t>刘振</w:t>
            </w:r>
            <w:r w:rsidR="00067D0D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Pr="001C1705">
              <w:rPr>
                <w:rFonts w:ascii="仿宋" w:eastAsia="仿宋" w:hAnsi="仿宋" w:hint="eastAsia"/>
                <w:sz w:val="21"/>
                <w:szCs w:val="21"/>
              </w:rPr>
              <w:t>刘晨光，</w:t>
            </w:r>
            <w:r w:rsidR="00BB5233" w:rsidRPr="001C1705">
              <w:rPr>
                <w:rFonts w:ascii="仿宋" w:eastAsia="仿宋" w:hAnsi="仿宋" w:hint="eastAsia"/>
                <w:sz w:val="21"/>
                <w:szCs w:val="21"/>
              </w:rPr>
              <w:t>黄逸凡，</w:t>
            </w:r>
            <w:r w:rsidRPr="001C1705">
              <w:rPr>
                <w:rFonts w:ascii="仿宋" w:eastAsia="仿宋" w:hAnsi="仿宋" w:hint="eastAsia"/>
                <w:sz w:val="21"/>
                <w:szCs w:val="21"/>
              </w:rPr>
              <w:t>李西双，王揆洋（已去世），邢磊</w:t>
            </w:r>
          </w:p>
        </w:tc>
      </w:tr>
      <w:tr w:rsidR="0059033D" w:rsidTr="001C1705">
        <w:trPr>
          <w:trHeight w:val="476"/>
          <w:jc w:val="center"/>
        </w:trPr>
        <w:tc>
          <w:tcPr>
            <w:tcW w:w="2038" w:type="dxa"/>
            <w:gridSpan w:val="3"/>
            <w:vAlign w:val="center"/>
          </w:tcPr>
          <w:p w:rsidR="0059033D" w:rsidRDefault="00DE4B04">
            <w:pPr>
              <w:spacing w:line="240" w:lineRule="auto"/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主要完成单位</w:t>
            </w:r>
          </w:p>
        </w:tc>
        <w:tc>
          <w:tcPr>
            <w:tcW w:w="11568" w:type="dxa"/>
            <w:gridSpan w:val="10"/>
          </w:tcPr>
          <w:p w:rsidR="0059033D" w:rsidRDefault="001C1705" w:rsidP="00067D0D">
            <w:pPr>
              <w:spacing w:line="240" w:lineRule="auto"/>
              <w:ind w:leftChars="69" w:left="221" w:firstLine="1"/>
              <w:rPr>
                <w:rFonts w:ascii="仿宋" w:eastAsia="仿宋" w:hAnsi="仿宋"/>
                <w:sz w:val="21"/>
                <w:szCs w:val="21"/>
              </w:rPr>
            </w:pPr>
            <w:r w:rsidRPr="001C1705">
              <w:rPr>
                <w:rFonts w:ascii="仿宋" w:eastAsia="仿宋" w:hAnsi="仿宋" w:hint="eastAsia"/>
                <w:sz w:val="21"/>
                <w:szCs w:val="21"/>
              </w:rPr>
              <w:t>自然资源部第一海洋研究所，浙江大学，中国海洋大学，西安虹陆洋机电设备有限公司，</w:t>
            </w:r>
            <w:r w:rsidRPr="00C60592">
              <w:rPr>
                <w:rFonts w:ascii="仿宋" w:eastAsia="仿宋" w:hAnsi="仿宋" w:hint="eastAsia"/>
                <w:sz w:val="21"/>
                <w:szCs w:val="21"/>
              </w:rPr>
              <w:t>金华市荣华电气科技有限公司</w:t>
            </w:r>
            <w:r w:rsidR="00D76CF6" w:rsidRPr="00067D0D">
              <w:rPr>
                <w:rFonts w:ascii="仿宋" w:eastAsia="仿宋" w:hAnsi="仿宋" w:hint="eastAsia"/>
                <w:sz w:val="21"/>
                <w:szCs w:val="21"/>
              </w:rPr>
              <w:t>，山西晋浙环保科技有限公司</w:t>
            </w:r>
          </w:p>
        </w:tc>
      </w:tr>
      <w:tr w:rsidR="0059033D">
        <w:trPr>
          <w:trHeight w:val="476"/>
          <w:jc w:val="center"/>
        </w:trPr>
        <w:tc>
          <w:tcPr>
            <w:tcW w:w="13606" w:type="dxa"/>
            <w:gridSpan w:val="13"/>
            <w:vAlign w:val="center"/>
          </w:tcPr>
          <w:p w:rsidR="0059033D" w:rsidRDefault="00DE4B04">
            <w:pPr>
              <w:spacing w:line="240" w:lineRule="auto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2"/>
              </w:rPr>
              <w:t>主要知识产权和标准规范等目录</w:t>
            </w:r>
          </w:p>
        </w:tc>
      </w:tr>
      <w:tr w:rsidR="0059033D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59033D" w:rsidRDefault="00DE4B04">
            <w:pPr>
              <w:spacing w:line="360" w:lineRule="exact"/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序号</w:t>
            </w:r>
          </w:p>
        </w:tc>
        <w:tc>
          <w:tcPr>
            <w:tcW w:w="1077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知识产权（标准）类别</w:t>
            </w:r>
          </w:p>
        </w:tc>
        <w:tc>
          <w:tcPr>
            <w:tcW w:w="2281" w:type="dxa"/>
            <w:gridSpan w:val="2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知识产权（标准）具体名称</w:t>
            </w:r>
          </w:p>
        </w:tc>
        <w:tc>
          <w:tcPr>
            <w:tcW w:w="810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国家</w:t>
            </w:r>
          </w:p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（地区）</w:t>
            </w:r>
          </w:p>
        </w:tc>
        <w:tc>
          <w:tcPr>
            <w:tcW w:w="1494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授权号（标准编号）</w:t>
            </w:r>
          </w:p>
        </w:tc>
        <w:tc>
          <w:tcPr>
            <w:tcW w:w="1276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授权（标准发布）日期</w:t>
            </w:r>
          </w:p>
        </w:tc>
        <w:tc>
          <w:tcPr>
            <w:tcW w:w="1227" w:type="dxa"/>
            <w:gridSpan w:val="2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证书编号</w:t>
            </w:r>
            <w:r>
              <w:rPr>
                <w:rFonts w:asci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/>
                <w:color w:val="000000"/>
                <w:sz w:val="21"/>
                <w:szCs w:val="21"/>
              </w:rPr>
              <w:t>（标准批准发布部门）</w:t>
            </w:r>
          </w:p>
        </w:tc>
        <w:tc>
          <w:tcPr>
            <w:tcW w:w="1921" w:type="dxa"/>
            <w:gridSpan w:val="2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权利人（标准起草单位）</w:t>
            </w:r>
          </w:p>
        </w:tc>
        <w:tc>
          <w:tcPr>
            <w:tcW w:w="1906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发明人（标准起草人）</w:t>
            </w:r>
          </w:p>
        </w:tc>
        <w:tc>
          <w:tcPr>
            <w:tcW w:w="905" w:type="dxa"/>
            <w:vAlign w:val="center"/>
          </w:tcPr>
          <w:p w:rsidR="0059033D" w:rsidRDefault="00DE4B04">
            <w:pPr>
              <w:pStyle w:val="a3"/>
              <w:snapToGrid w:val="0"/>
              <w:spacing w:line="260" w:lineRule="exact"/>
              <w:ind w:firstLineChars="0" w:firstLine="0"/>
              <w:jc w:val="center"/>
              <w:rPr>
                <w:rFonts w:ascii="Times New Roman" w:hint="default"/>
                <w:color w:val="000000"/>
                <w:sz w:val="21"/>
                <w:szCs w:val="21"/>
              </w:rPr>
            </w:pPr>
            <w:r>
              <w:rPr>
                <w:rFonts w:ascii="Times New Roman"/>
                <w:color w:val="000000"/>
                <w:sz w:val="21"/>
                <w:szCs w:val="21"/>
              </w:rPr>
              <w:t>发明专利（标准）有效状态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1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多震源多拖缆触发时序控制系统及方法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ZL201410286261.4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2017.12.12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2734602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国家海洋局第一海洋研究所，国家深海基地管理中心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刘保华，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 xml:space="preserve"> </w:t>
            </w:r>
            <w:r w:rsidRPr="00FF7D74">
              <w:rPr>
                <w:rFonts w:ascii="Times New Roman" w:eastAsiaTheme="minorEastAsia"/>
                <w:sz w:val="21"/>
                <w:szCs w:val="21"/>
              </w:rPr>
              <w:t>裴彦良，刘晨光，李西双，孙蕾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2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Multi-electrode emitting array of bipolar pulse discharge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欧盟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WO 2014/094512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2017.01.11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EP 2804018B1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浙江大学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黄逸凡，刘振，闫克平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3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高分辨率海洋地震勘探多道数字拖缆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ZL200910019112.0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2011.07.20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812599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中国海洋大学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刘怀山，高伟，涂本良，童思友，张进，王林飞，邢磊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4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一种深拖分置式脉冲等离子体震源系统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ZL201110025495.X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2013.06.05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1207136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浙江大学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黄逸凡，闫克平，裴彦良，王</w:t>
            </w:r>
            <w:proofErr w:type="gramStart"/>
            <w:r w:rsidRPr="00FF7D74">
              <w:rPr>
                <w:rFonts w:ascii="Times New Roman" w:eastAsiaTheme="minorEastAsia"/>
                <w:sz w:val="21"/>
                <w:szCs w:val="21"/>
              </w:rPr>
              <w:t>揆</w:t>
            </w:r>
            <w:proofErr w:type="gramEnd"/>
            <w:r w:rsidRPr="00FF7D74">
              <w:rPr>
                <w:rFonts w:ascii="Times New Roman" w:eastAsiaTheme="minorEastAsia"/>
                <w:sz w:val="21"/>
                <w:szCs w:val="21"/>
              </w:rPr>
              <w:t>洋，刘保</w:t>
            </w:r>
            <w:r w:rsidRPr="00FF7D74">
              <w:rPr>
                <w:rFonts w:ascii="Times New Roman" w:eastAsiaTheme="minorEastAsia"/>
                <w:sz w:val="21"/>
                <w:szCs w:val="21"/>
              </w:rPr>
              <w:lastRenderedPageBreak/>
              <w:t>华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lastRenderedPageBreak/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5C067F" w:rsidTr="00997A99">
        <w:trPr>
          <w:trHeight w:val="476"/>
          <w:jc w:val="center"/>
        </w:trPr>
        <w:tc>
          <w:tcPr>
            <w:tcW w:w="709" w:type="dxa"/>
            <w:vAlign w:val="center"/>
          </w:tcPr>
          <w:p w:rsidR="005C067F" w:rsidRPr="00FF7D74" w:rsidRDefault="005C067F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077" w:type="dxa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论文</w:t>
            </w:r>
          </w:p>
        </w:tc>
        <w:tc>
          <w:tcPr>
            <w:tcW w:w="2281" w:type="dxa"/>
            <w:gridSpan w:val="2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Experimental observation of the luminescence flash at the collapse phase of a bubble produced by pulsed discharge in water</w:t>
            </w:r>
          </w:p>
        </w:tc>
        <w:tc>
          <w:tcPr>
            <w:tcW w:w="810" w:type="dxa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美国</w:t>
            </w:r>
          </w:p>
        </w:tc>
        <w:tc>
          <w:tcPr>
            <w:tcW w:w="1494" w:type="dxa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2015, 107:184104</w:t>
            </w:r>
          </w:p>
        </w:tc>
        <w:tc>
          <w:tcPr>
            <w:tcW w:w="1276" w:type="dxa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2015.11.04</w:t>
            </w:r>
          </w:p>
        </w:tc>
        <w:tc>
          <w:tcPr>
            <w:tcW w:w="1227" w:type="dxa"/>
            <w:gridSpan w:val="2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Applied Physics Letters</w:t>
            </w:r>
          </w:p>
        </w:tc>
        <w:tc>
          <w:tcPr>
            <w:tcW w:w="1921" w:type="dxa"/>
            <w:gridSpan w:val="2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浙江大学</w:t>
            </w:r>
          </w:p>
        </w:tc>
        <w:tc>
          <w:tcPr>
            <w:tcW w:w="1906" w:type="dxa"/>
            <w:vAlign w:val="center"/>
          </w:tcPr>
          <w:p w:rsidR="005C067F" w:rsidRPr="008B45BB" w:rsidRDefault="005C067F" w:rsidP="0069618E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黄逸凡，张连成，</w:t>
            </w: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Jim Chen</w:t>
            </w:r>
            <w:r w:rsidRPr="008B45BB">
              <w:rPr>
                <w:rFonts w:ascii="Times New Roman" w:eastAsiaTheme="minorEastAsia" w:hint="default"/>
                <w:sz w:val="21"/>
                <w:szCs w:val="21"/>
              </w:rPr>
              <w:t>，朱鑫磊，刘振，闫克平</w:t>
            </w:r>
          </w:p>
        </w:tc>
        <w:tc>
          <w:tcPr>
            <w:tcW w:w="905" w:type="dxa"/>
            <w:vAlign w:val="center"/>
          </w:tcPr>
          <w:p w:rsidR="005C067F" w:rsidRPr="00FF7D74" w:rsidRDefault="005C067F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其他有效的知识产权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6</w:t>
            </w:r>
          </w:p>
        </w:tc>
        <w:tc>
          <w:tcPr>
            <w:tcW w:w="1077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论文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智能控制复合相干电火花震源技术研究</w:t>
            </w:r>
          </w:p>
        </w:tc>
        <w:tc>
          <w:tcPr>
            <w:tcW w:w="810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2006, 16(7):697-700</w:t>
            </w:r>
          </w:p>
        </w:tc>
        <w:tc>
          <w:tcPr>
            <w:tcW w:w="1276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2006.07.01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高技术通讯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国家海洋局第一海洋研究所</w:t>
            </w:r>
          </w:p>
        </w:tc>
        <w:tc>
          <w:tcPr>
            <w:tcW w:w="1906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裴彦良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 xml:space="preserve">, </w:t>
            </w:r>
            <w:r w:rsidRPr="00FF7D74">
              <w:rPr>
                <w:rFonts w:ascii="Times New Roman" w:eastAsiaTheme="minorEastAsia"/>
                <w:sz w:val="21"/>
                <w:szCs w:val="21"/>
              </w:rPr>
              <w:t>刘保华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 xml:space="preserve">, </w:t>
            </w:r>
            <w:r w:rsidRPr="00FF7D74">
              <w:rPr>
                <w:rFonts w:ascii="Times New Roman" w:eastAsiaTheme="minorEastAsia"/>
                <w:sz w:val="21"/>
                <w:szCs w:val="21"/>
              </w:rPr>
              <w:t>王</w:t>
            </w:r>
            <w:proofErr w:type="gramStart"/>
            <w:r w:rsidRPr="00FF7D74">
              <w:rPr>
                <w:rFonts w:ascii="Times New Roman" w:eastAsiaTheme="minorEastAsia"/>
                <w:sz w:val="21"/>
                <w:szCs w:val="21"/>
              </w:rPr>
              <w:t>揆</w:t>
            </w:r>
            <w:proofErr w:type="gramEnd"/>
            <w:r w:rsidRPr="00FF7D74">
              <w:rPr>
                <w:rFonts w:ascii="Times New Roman" w:eastAsiaTheme="minorEastAsia"/>
                <w:sz w:val="21"/>
                <w:szCs w:val="21"/>
              </w:rPr>
              <w:t>洋，刘晨光，李西双</w:t>
            </w:r>
          </w:p>
        </w:tc>
        <w:tc>
          <w:tcPr>
            <w:tcW w:w="905" w:type="dxa"/>
            <w:vAlign w:val="center"/>
          </w:tcPr>
          <w:p w:rsidR="00EF6B77" w:rsidRPr="00FF7D74" w:rsidDel="00C53053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其他有效的知识产权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7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napToGrid w:val="0"/>
                <w:kern w:val="0"/>
                <w:sz w:val="21"/>
                <w:szCs w:val="21"/>
              </w:rPr>
              <w:t>高压低波阻抗同轴水电缆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ZL201110039090.1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2012.07.04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995164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国家海洋局第一海洋研究所，浙江大学，山东拓普液压气动有限公司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裴彦良，刘保华，季念迎，闫克平，张德玉，</w:t>
            </w:r>
            <w:proofErr w:type="gramStart"/>
            <w:r w:rsidRPr="00FF7D74">
              <w:rPr>
                <w:rFonts w:ascii="Times New Roman" w:eastAsiaTheme="minorEastAsia"/>
                <w:sz w:val="21"/>
                <w:szCs w:val="21"/>
              </w:rPr>
              <w:t>章志成</w:t>
            </w:r>
            <w:proofErr w:type="gramEnd"/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8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CA10D6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一种基于微孔电极结构的等离子体震源发射阵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ZL</w:t>
            </w:r>
            <w:r w:rsidR="00CA10D6" w:rsidRPr="00067D0D">
              <w:rPr>
                <w:rFonts w:ascii="Times New Roman" w:eastAsiaTheme="minorEastAsia" w:hint="default"/>
                <w:sz w:val="21"/>
                <w:szCs w:val="21"/>
              </w:rPr>
              <w:t xml:space="preserve"> </w:t>
            </w:r>
            <w:r w:rsidR="00CA10D6" w:rsidRPr="00FF7D74">
              <w:rPr>
                <w:rFonts w:ascii="Times New Roman" w:eastAsiaTheme="minorEastAsia" w:hint="default"/>
                <w:sz w:val="21"/>
                <w:szCs w:val="21"/>
              </w:rPr>
              <w:t>201610035906.6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CA10D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</w:t>
            </w:r>
            <w:r w:rsidR="00CA10D6" w:rsidRPr="00FF7D74">
              <w:rPr>
                <w:rFonts w:ascii="Times New Roman" w:eastAsiaTheme="minorEastAsia" w:hint="default"/>
                <w:sz w:val="21"/>
                <w:szCs w:val="21"/>
              </w:rPr>
              <w:t>7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.</w:t>
            </w:r>
            <w:r w:rsidR="00CA10D6" w:rsidRPr="00FF7D74">
              <w:rPr>
                <w:rFonts w:ascii="Times New Roman" w:eastAsiaTheme="minorEastAsia" w:hint="default"/>
                <w:sz w:val="21"/>
                <w:szCs w:val="21"/>
              </w:rPr>
              <w:t>12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.</w:t>
            </w:r>
            <w:r w:rsidR="00CA10D6" w:rsidRPr="00FF7D74">
              <w:rPr>
                <w:rFonts w:ascii="Times New Roman" w:eastAsiaTheme="minorEastAsia" w:hint="default"/>
                <w:sz w:val="21"/>
                <w:szCs w:val="21"/>
              </w:rPr>
              <w:t>12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CA10D6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2734187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浙江大学</w:t>
            </w:r>
          </w:p>
        </w:tc>
        <w:tc>
          <w:tcPr>
            <w:tcW w:w="1906" w:type="dxa"/>
            <w:vAlign w:val="center"/>
          </w:tcPr>
          <w:p w:rsidR="00EF6B77" w:rsidRPr="00FF7D74" w:rsidRDefault="00CA10D6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张连成，黄逸凡，刘振，闫克平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9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发明专利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高精度海洋地震勘探垂直缆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snapToGrid w:val="0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ZL201610015990.5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  <w:shd w:val="clear" w:color="auto" w:fill="FFFFFF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  <w:shd w:val="clear" w:color="auto" w:fill="FFFFFF"/>
              </w:rPr>
              <w:t>2016.11.23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2295314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中国海洋大学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邢磊，刘怀山，尉佳，刘洪卫，王林飞，高翔，李</w:t>
            </w:r>
            <w:bookmarkStart w:id="0" w:name="_GoBack"/>
            <w:bookmarkEnd w:id="0"/>
            <w:r w:rsidRPr="00FF7D74">
              <w:rPr>
                <w:rFonts w:ascii="Times New Roman" w:eastAsiaTheme="minorEastAsia"/>
                <w:sz w:val="21"/>
                <w:szCs w:val="21"/>
              </w:rPr>
              <w:t>伟林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</w:t>
            </w:r>
          </w:p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专利</w:t>
            </w:r>
          </w:p>
        </w:tc>
      </w:tr>
      <w:tr w:rsidR="00EF6B77" w:rsidTr="00EF6B77">
        <w:trPr>
          <w:trHeight w:val="476"/>
          <w:jc w:val="center"/>
        </w:trPr>
        <w:tc>
          <w:tcPr>
            <w:tcW w:w="709" w:type="dxa"/>
            <w:vAlign w:val="center"/>
          </w:tcPr>
          <w:p w:rsidR="00EF6B77" w:rsidRPr="00FF7D74" w:rsidRDefault="00EF6B77">
            <w:pPr>
              <w:spacing w:line="360" w:lineRule="exact"/>
              <w:jc w:val="center"/>
              <w:rPr>
                <w:rFonts w:eastAsiaTheme="minorEastAsia" w:cs="Times New Roman"/>
                <w:sz w:val="21"/>
                <w:szCs w:val="21"/>
              </w:rPr>
            </w:pPr>
            <w:r w:rsidRPr="00FF7D74">
              <w:rPr>
                <w:rFonts w:eastAsiaTheme="minorEastAsia" w:cs="Times New Roman"/>
                <w:sz w:val="21"/>
                <w:szCs w:val="21"/>
              </w:rPr>
              <w:t>10</w:t>
            </w:r>
          </w:p>
        </w:tc>
        <w:tc>
          <w:tcPr>
            <w:tcW w:w="1077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软件著作权</w:t>
            </w:r>
          </w:p>
        </w:tc>
        <w:tc>
          <w:tcPr>
            <w:tcW w:w="228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深水高分辨率浅地层地震资料后处理系统</w:t>
            </w:r>
          </w:p>
        </w:tc>
        <w:tc>
          <w:tcPr>
            <w:tcW w:w="810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中国</w:t>
            </w:r>
          </w:p>
        </w:tc>
        <w:tc>
          <w:tcPr>
            <w:tcW w:w="1494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2010SR043458</w:t>
            </w:r>
          </w:p>
        </w:tc>
        <w:tc>
          <w:tcPr>
            <w:tcW w:w="1276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2010.8.24</w:t>
            </w:r>
          </w:p>
        </w:tc>
        <w:tc>
          <w:tcPr>
            <w:tcW w:w="1227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proofErr w:type="gramStart"/>
            <w:r w:rsidRPr="00FF7D74">
              <w:rPr>
                <w:rFonts w:ascii="Times New Roman" w:eastAsiaTheme="minorEastAsia"/>
                <w:sz w:val="21"/>
                <w:szCs w:val="21"/>
              </w:rPr>
              <w:t>软著登字</w:t>
            </w:r>
            <w:proofErr w:type="gramEnd"/>
            <w:r w:rsidRPr="00FF7D74">
              <w:rPr>
                <w:rFonts w:ascii="Times New Roman" w:eastAsiaTheme="minorEastAsia"/>
                <w:sz w:val="21"/>
                <w:szCs w:val="21"/>
              </w:rPr>
              <w:t>第</w:t>
            </w: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0231731</w:t>
            </w:r>
            <w:r w:rsidRPr="00FF7D74">
              <w:rPr>
                <w:rFonts w:ascii="Times New Roman" w:eastAsiaTheme="minorEastAsia"/>
                <w:sz w:val="21"/>
                <w:szCs w:val="21"/>
              </w:rPr>
              <w:t>号</w:t>
            </w:r>
          </w:p>
        </w:tc>
        <w:tc>
          <w:tcPr>
            <w:tcW w:w="1921" w:type="dxa"/>
            <w:gridSpan w:val="2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贾永刚，孟庆生，王</w:t>
            </w:r>
            <w:proofErr w:type="gramStart"/>
            <w:r w:rsidRPr="00FF7D74">
              <w:rPr>
                <w:rFonts w:ascii="Times New Roman" w:eastAsiaTheme="minorEastAsia"/>
                <w:sz w:val="21"/>
                <w:szCs w:val="21"/>
              </w:rPr>
              <w:t>揆</w:t>
            </w:r>
            <w:proofErr w:type="gramEnd"/>
            <w:r w:rsidRPr="00FF7D74">
              <w:rPr>
                <w:rFonts w:ascii="Times New Roman" w:eastAsiaTheme="minorEastAsia"/>
                <w:sz w:val="21"/>
                <w:szCs w:val="21"/>
              </w:rPr>
              <w:t>洋，刘保华，张心彬</w:t>
            </w:r>
          </w:p>
        </w:tc>
        <w:tc>
          <w:tcPr>
            <w:tcW w:w="1906" w:type="dxa"/>
            <w:vAlign w:val="center"/>
          </w:tcPr>
          <w:p w:rsidR="00EF6B77" w:rsidRPr="00FF7D74" w:rsidRDefault="00EF6B77" w:rsidP="00C127DC">
            <w:pPr>
              <w:pStyle w:val="a3"/>
              <w:spacing w:line="390" w:lineRule="exact"/>
              <w:ind w:firstLineChars="0" w:firstLine="0"/>
              <w:jc w:val="center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 w:hint="default"/>
                <w:sz w:val="21"/>
                <w:szCs w:val="21"/>
              </w:rPr>
              <w:t>/</w:t>
            </w:r>
          </w:p>
        </w:tc>
        <w:tc>
          <w:tcPr>
            <w:tcW w:w="905" w:type="dxa"/>
            <w:vAlign w:val="center"/>
          </w:tcPr>
          <w:p w:rsidR="00EF6B77" w:rsidRPr="00FF7D74" w:rsidRDefault="00EF6B77" w:rsidP="00366756">
            <w:pPr>
              <w:pStyle w:val="a3"/>
              <w:spacing w:line="390" w:lineRule="exact"/>
              <w:ind w:firstLineChars="0" w:firstLine="0"/>
              <w:rPr>
                <w:rFonts w:ascii="Times New Roman" w:eastAsiaTheme="minorEastAsia" w:hint="default"/>
                <w:sz w:val="21"/>
                <w:szCs w:val="21"/>
              </w:rPr>
            </w:pPr>
            <w:r w:rsidRPr="00FF7D74">
              <w:rPr>
                <w:rFonts w:ascii="Times New Roman" w:eastAsiaTheme="minorEastAsia"/>
                <w:sz w:val="21"/>
                <w:szCs w:val="21"/>
              </w:rPr>
              <w:t>有效著作权</w:t>
            </w:r>
          </w:p>
        </w:tc>
      </w:tr>
    </w:tbl>
    <w:p w:rsidR="0059033D" w:rsidRDefault="0059033D">
      <w:pPr>
        <w:spacing w:line="20" w:lineRule="exact"/>
        <w:rPr>
          <w:sz w:val="21"/>
          <w:szCs w:val="21"/>
        </w:rPr>
      </w:pPr>
    </w:p>
    <w:sectPr w:rsidR="005903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39" w:rsidRDefault="00DE4B04">
      <w:pPr>
        <w:spacing w:line="240" w:lineRule="auto"/>
      </w:pPr>
      <w:r>
        <w:separator/>
      </w:r>
    </w:p>
  </w:endnote>
  <w:endnote w:type="continuationSeparator" w:id="0">
    <w:p w:rsidR="005D1639" w:rsidRDefault="00DE4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39" w:rsidRDefault="00DE4B04">
      <w:pPr>
        <w:spacing w:line="240" w:lineRule="auto"/>
      </w:pPr>
      <w:r>
        <w:separator/>
      </w:r>
    </w:p>
  </w:footnote>
  <w:footnote w:type="continuationSeparator" w:id="0">
    <w:p w:rsidR="005D1639" w:rsidRDefault="00DE4B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3D" w:rsidRDefault="0059033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91"/>
    <w:rsid w:val="00021D26"/>
    <w:rsid w:val="00023CEF"/>
    <w:rsid w:val="00024597"/>
    <w:rsid w:val="000434CD"/>
    <w:rsid w:val="00067D0D"/>
    <w:rsid w:val="000B35D6"/>
    <w:rsid w:val="000C7F6B"/>
    <w:rsid w:val="00113C76"/>
    <w:rsid w:val="001140EF"/>
    <w:rsid w:val="00116D81"/>
    <w:rsid w:val="00124973"/>
    <w:rsid w:val="0017059E"/>
    <w:rsid w:val="0019300A"/>
    <w:rsid w:val="001A02FC"/>
    <w:rsid w:val="001A1F1C"/>
    <w:rsid w:val="001B472D"/>
    <w:rsid w:val="001C156A"/>
    <w:rsid w:val="001C1705"/>
    <w:rsid w:val="001E3696"/>
    <w:rsid w:val="00214153"/>
    <w:rsid w:val="00232FD9"/>
    <w:rsid w:val="00237010"/>
    <w:rsid w:val="00252019"/>
    <w:rsid w:val="00256109"/>
    <w:rsid w:val="00287332"/>
    <w:rsid w:val="0029207F"/>
    <w:rsid w:val="00297275"/>
    <w:rsid w:val="002E1ADA"/>
    <w:rsid w:val="002F1EA7"/>
    <w:rsid w:val="00337163"/>
    <w:rsid w:val="00362CE3"/>
    <w:rsid w:val="00385687"/>
    <w:rsid w:val="0039434A"/>
    <w:rsid w:val="003B5D31"/>
    <w:rsid w:val="003B6016"/>
    <w:rsid w:val="00421DF8"/>
    <w:rsid w:val="00433972"/>
    <w:rsid w:val="0045623B"/>
    <w:rsid w:val="00475956"/>
    <w:rsid w:val="00476E5C"/>
    <w:rsid w:val="004D1208"/>
    <w:rsid w:val="00504442"/>
    <w:rsid w:val="005116D5"/>
    <w:rsid w:val="005137AF"/>
    <w:rsid w:val="00526CE7"/>
    <w:rsid w:val="00585F76"/>
    <w:rsid w:val="00587D24"/>
    <w:rsid w:val="0059033D"/>
    <w:rsid w:val="00596C77"/>
    <w:rsid w:val="005C067F"/>
    <w:rsid w:val="005C2AD2"/>
    <w:rsid w:val="005C45AA"/>
    <w:rsid w:val="005D1639"/>
    <w:rsid w:val="005D51AB"/>
    <w:rsid w:val="005E6D75"/>
    <w:rsid w:val="005F0750"/>
    <w:rsid w:val="00601DBC"/>
    <w:rsid w:val="00613F6B"/>
    <w:rsid w:val="00634134"/>
    <w:rsid w:val="00646ECD"/>
    <w:rsid w:val="006521D2"/>
    <w:rsid w:val="006B755E"/>
    <w:rsid w:val="006F58A8"/>
    <w:rsid w:val="007321E7"/>
    <w:rsid w:val="00743CCB"/>
    <w:rsid w:val="007462CD"/>
    <w:rsid w:val="007534FE"/>
    <w:rsid w:val="007612AC"/>
    <w:rsid w:val="00793C97"/>
    <w:rsid w:val="007A23FD"/>
    <w:rsid w:val="007B72B2"/>
    <w:rsid w:val="00801834"/>
    <w:rsid w:val="008213A9"/>
    <w:rsid w:val="0085752C"/>
    <w:rsid w:val="008955A7"/>
    <w:rsid w:val="008B45BB"/>
    <w:rsid w:val="008B4F68"/>
    <w:rsid w:val="008E3DEC"/>
    <w:rsid w:val="008F00A5"/>
    <w:rsid w:val="009243C8"/>
    <w:rsid w:val="00926200"/>
    <w:rsid w:val="009303B5"/>
    <w:rsid w:val="0094340D"/>
    <w:rsid w:val="00953187"/>
    <w:rsid w:val="009649B2"/>
    <w:rsid w:val="00977C5A"/>
    <w:rsid w:val="009C1ACA"/>
    <w:rsid w:val="009D3FAC"/>
    <w:rsid w:val="009E4603"/>
    <w:rsid w:val="009E4B6C"/>
    <w:rsid w:val="009F08CF"/>
    <w:rsid w:val="00A42189"/>
    <w:rsid w:val="00A64BC1"/>
    <w:rsid w:val="00A721D4"/>
    <w:rsid w:val="00A90967"/>
    <w:rsid w:val="00AB0DA4"/>
    <w:rsid w:val="00B06757"/>
    <w:rsid w:val="00B84FA2"/>
    <w:rsid w:val="00B86806"/>
    <w:rsid w:val="00BB3770"/>
    <w:rsid w:val="00BB5233"/>
    <w:rsid w:val="00BE39BE"/>
    <w:rsid w:val="00BF39D0"/>
    <w:rsid w:val="00C127DC"/>
    <w:rsid w:val="00C3384B"/>
    <w:rsid w:val="00C37DB8"/>
    <w:rsid w:val="00C60592"/>
    <w:rsid w:val="00C73532"/>
    <w:rsid w:val="00CA10D6"/>
    <w:rsid w:val="00CA58B2"/>
    <w:rsid w:val="00CA661D"/>
    <w:rsid w:val="00CB4A5D"/>
    <w:rsid w:val="00CB5D93"/>
    <w:rsid w:val="00CC1191"/>
    <w:rsid w:val="00CD5966"/>
    <w:rsid w:val="00CE29EE"/>
    <w:rsid w:val="00D1337D"/>
    <w:rsid w:val="00D22372"/>
    <w:rsid w:val="00D50962"/>
    <w:rsid w:val="00D55D81"/>
    <w:rsid w:val="00D650FC"/>
    <w:rsid w:val="00D76CF6"/>
    <w:rsid w:val="00D80739"/>
    <w:rsid w:val="00D92531"/>
    <w:rsid w:val="00D95C51"/>
    <w:rsid w:val="00DA6862"/>
    <w:rsid w:val="00DC0EB2"/>
    <w:rsid w:val="00DE4B04"/>
    <w:rsid w:val="00E01790"/>
    <w:rsid w:val="00E02738"/>
    <w:rsid w:val="00E03187"/>
    <w:rsid w:val="00E55612"/>
    <w:rsid w:val="00E730BB"/>
    <w:rsid w:val="00E93622"/>
    <w:rsid w:val="00E939F0"/>
    <w:rsid w:val="00EA1A1F"/>
    <w:rsid w:val="00EA780C"/>
    <w:rsid w:val="00EE4A01"/>
    <w:rsid w:val="00EF6B77"/>
    <w:rsid w:val="00F04EF3"/>
    <w:rsid w:val="00F0580D"/>
    <w:rsid w:val="00F16F50"/>
    <w:rsid w:val="00F24031"/>
    <w:rsid w:val="00FF7D74"/>
    <w:rsid w:val="16C9354B"/>
    <w:rsid w:val="1D536E88"/>
    <w:rsid w:val="2EB83B76"/>
    <w:rsid w:val="38BB6DC4"/>
    <w:rsid w:val="3E3466CF"/>
    <w:rsid w:val="42582E81"/>
    <w:rsid w:val="494644B1"/>
    <w:rsid w:val="4AD125C8"/>
    <w:rsid w:val="5C7F6456"/>
    <w:rsid w:val="63DD208F"/>
    <w:rsid w:val="6D3F627A"/>
    <w:rsid w:val="6DF03805"/>
    <w:rsid w:val="6E5128AD"/>
    <w:rsid w:val="773E1269"/>
    <w:rsid w:val="7B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semiHidden="0" w:uiPriority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paragraph" w:customStyle="1" w:styleId="artimetas">
    <w:name w:val="arti_metas"/>
    <w:basedOn w:val="a"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styleId="a8">
    <w:name w:val="Balloon Text"/>
    <w:basedOn w:val="a"/>
    <w:link w:val="Char2"/>
    <w:uiPriority w:val="99"/>
    <w:semiHidden/>
    <w:unhideWhenUsed/>
    <w:rsid w:val="00EE4A0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4A01"/>
    <w:rPr>
      <w:rFonts w:ascii="Times New Roman" w:eastAsia="仿宋_GB2312" w:hAnsi="Times New Roman"/>
      <w:kern w:val="2"/>
      <w:sz w:val="18"/>
      <w:szCs w:val="18"/>
    </w:rPr>
  </w:style>
  <w:style w:type="paragraph" w:styleId="3">
    <w:name w:val="toc 3"/>
    <w:basedOn w:val="a"/>
    <w:next w:val="a"/>
    <w:unhideWhenUsed/>
    <w:qFormat/>
    <w:rsid w:val="00EF6B77"/>
    <w:pPr>
      <w:spacing w:after="100" w:line="276" w:lineRule="auto"/>
      <w:ind w:left="440"/>
    </w:pPr>
    <w:rPr>
      <w:rFonts w:ascii="Calibri" w:eastAsia="宋体" w:hAnsi="Calibri" w:cs="Times New Roman"/>
      <w:kern w:val="0"/>
      <w:sz w:val="22"/>
    </w:rPr>
  </w:style>
  <w:style w:type="paragraph" w:styleId="a9">
    <w:name w:val="Document Map"/>
    <w:basedOn w:val="a"/>
    <w:link w:val="Char3"/>
    <w:semiHidden/>
    <w:rsid w:val="00EF6B77"/>
    <w:pPr>
      <w:widowControl w:val="0"/>
      <w:shd w:val="clear" w:color="auto" w:fill="000080"/>
      <w:spacing w:line="240" w:lineRule="auto"/>
      <w:jc w:val="both"/>
    </w:pPr>
    <w:rPr>
      <w:rFonts w:eastAsia="宋体" w:cs="Times New Roman"/>
      <w:sz w:val="21"/>
      <w:szCs w:val="20"/>
    </w:rPr>
  </w:style>
  <w:style w:type="character" w:customStyle="1" w:styleId="Char3">
    <w:name w:val="文档结构图 Char"/>
    <w:basedOn w:val="a0"/>
    <w:link w:val="a9"/>
    <w:semiHidden/>
    <w:rsid w:val="00EF6B77"/>
    <w:rPr>
      <w:rFonts w:ascii="Times New Roman" w:eastAsia="宋体" w:hAnsi="Times New Roman" w:cs="Times New Roman"/>
      <w:kern w:val="2"/>
      <w:sz w:val="21"/>
      <w:shd w:val="clear" w:color="auto" w:fill="000080"/>
    </w:rPr>
  </w:style>
  <w:style w:type="character" w:styleId="aa">
    <w:name w:val="page number"/>
    <w:basedOn w:val="a0"/>
    <w:semiHidden/>
    <w:qFormat/>
    <w:rsid w:val="00EF6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semiHidden="0" w:uiPriority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Char">
    <w:name w:val="纯文本 Char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paragraph" w:customStyle="1" w:styleId="artimetas">
    <w:name w:val="arti_metas"/>
    <w:basedOn w:val="a"/>
    <w:qFormat/>
    <w:pPr>
      <w:spacing w:before="100" w:beforeAutospacing="1" w:after="100" w:afterAutospacing="1" w:line="240" w:lineRule="auto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paragraph" w:styleId="a8">
    <w:name w:val="Balloon Text"/>
    <w:basedOn w:val="a"/>
    <w:link w:val="Char2"/>
    <w:uiPriority w:val="99"/>
    <w:semiHidden/>
    <w:unhideWhenUsed/>
    <w:rsid w:val="00EE4A01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E4A01"/>
    <w:rPr>
      <w:rFonts w:ascii="Times New Roman" w:eastAsia="仿宋_GB2312" w:hAnsi="Times New Roman"/>
      <w:kern w:val="2"/>
      <w:sz w:val="18"/>
      <w:szCs w:val="18"/>
    </w:rPr>
  </w:style>
  <w:style w:type="paragraph" w:styleId="3">
    <w:name w:val="toc 3"/>
    <w:basedOn w:val="a"/>
    <w:next w:val="a"/>
    <w:unhideWhenUsed/>
    <w:qFormat/>
    <w:rsid w:val="00EF6B77"/>
    <w:pPr>
      <w:spacing w:after="100" w:line="276" w:lineRule="auto"/>
      <w:ind w:left="440"/>
    </w:pPr>
    <w:rPr>
      <w:rFonts w:ascii="Calibri" w:eastAsia="宋体" w:hAnsi="Calibri" w:cs="Times New Roman"/>
      <w:kern w:val="0"/>
      <w:sz w:val="22"/>
    </w:rPr>
  </w:style>
  <w:style w:type="paragraph" w:styleId="a9">
    <w:name w:val="Document Map"/>
    <w:basedOn w:val="a"/>
    <w:link w:val="Char3"/>
    <w:semiHidden/>
    <w:rsid w:val="00EF6B77"/>
    <w:pPr>
      <w:widowControl w:val="0"/>
      <w:shd w:val="clear" w:color="auto" w:fill="000080"/>
      <w:spacing w:line="240" w:lineRule="auto"/>
      <w:jc w:val="both"/>
    </w:pPr>
    <w:rPr>
      <w:rFonts w:eastAsia="宋体" w:cs="Times New Roman"/>
      <w:sz w:val="21"/>
      <w:szCs w:val="20"/>
    </w:rPr>
  </w:style>
  <w:style w:type="character" w:customStyle="1" w:styleId="Char3">
    <w:name w:val="文档结构图 Char"/>
    <w:basedOn w:val="a0"/>
    <w:link w:val="a9"/>
    <w:semiHidden/>
    <w:rsid w:val="00EF6B77"/>
    <w:rPr>
      <w:rFonts w:ascii="Times New Roman" w:eastAsia="宋体" w:hAnsi="Times New Roman" w:cs="Times New Roman"/>
      <w:kern w:val="2"/>
      <w:sz w:val="21"/>
      <w:shd w:val="clear" w:color="auto" w:fill="000080"/>
    </w:rPr>
  </w:style>
  <w:style w:type="character" w:styleId="aa">
    <w:name w:val="page number"/>
    <w:basedOn w:val="a0"/>
    <w:semiHidden/>
    <w:qFormat/>
    <w:rsid w:val="00EF6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yearley</cp:lastModifiedBy>
  <cp:revision>3</cp:revision>
  <cp:lastPrinted>2019-12-25T00:39:00Z</cp:lastPrinted>
  <dcterms:created xsi:type="dcterms:W3CDTF">2020-01-06T04:36:00Z</dcterms:created>
  <dcterms:modified xsi:type="dcterms:W3CDTF">2020-01-06T04:37:00Z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